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486BD4" w:rsidRPr="00641C6D" w:rsidTr="00641C6D">
        <w:trPr>
          <w:trHeight w:val="30"/>
          <w:tblCellSpacing w:w="0" w:type="auto"/>
        </w:trPr>
        <w:tc>
          <w:tcPr>
            <w:tcW w:w="5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BD4" w:rsidRDefault="00641C6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BD4" w:rsidRPr="00641C6D" w:rsidRDefault="00641C6D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641C6D">
              <w:rPr>
                <w:color w:val="000000"/>
                <w:sz w:val="20"/>
                <w:lang w:val="ru-RU"/>
              </w:rPr>
              <w:t>Утвержден</w:t>
            </w:r>
            <w:proofErr w:type="gramEnd"/>
            <w:r w:rsidRPr="00641C6D">
              <w:rPr>
                <w:color w:val="000000"/>
                <w:sz w:val="20"/>
                <w:lang w:val="ru-RU"/>
              </w:rPr>
              <w:t xml:space="preserve"> постановлением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Восточно-Казахстанского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областного </w:t>
            </w:r>
            <w:proofErr w:type="spellStart"/>
            <w:r w:rsidRPr="00641C6D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641C6D">
              <w:rPr>
                <w:color w:val="000000"/>
                <w:sz w:val="20"/>
                <w:lang w:val="ru-RU"/>
              </w:rPr>
              <w:t xml:space="preserve">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>от "8" января 2016 года № 4</w:t>
            </w:r>
          </w:p>
        </w:tc>
      </w:tr>
    </w:tbl>
    <w:p w:rsidR="00486BD4" w:rsidRPr="00641C6D" w:rsidRDefault="00641C6D">
      <w:pPr>
        <w:spacing w:after="0"/>
        <w:rPr>
          <w:lang w:val="ru-RU"/>
        </w:rPr>
      </w:pPr>
      <w:bookmarkStart w:id="0" w:name="z15"/>
      <w:r w:rsidRPr="00641C6D">
        <w:rPr>
          <w:b/>
          <w:color w:val="000000"/>
          <w:lang w:val="ru-RU"/>
        </w:rPr>
        <w:t xml:space="preserve"> Регламент государственной услуги "Выдача лицензии на осуществление деятельности по производству (</w:t>
      </w:r>
      <w:proofErr w:type="spellStart"/>
      <w:r w:rsidRPr="00641C6D">
        <w:rPr>
          <w:b/>
          <w:color w:val="000000"/>
          <w:lang w:val="ru-RU"/>
        </w:rPr>
        <w:t>формуляции</w:t>
      </w:r>
      <w:proofErr w:type="spellEnd"/>
      <w:r w:rsidRPr="00641C6D">
        <w:rPr>
          <w:b/>
          <w:color w:val="000000"/>
          <w:lang w:val="ru-RU"/>
        </w:rPr>
        <w:t xml:space="preserve">) пестицидов (ядохимикатов), реализации пестицидов (ядохимикатов), применению пестицидов (ядохимикатов) </w:t>
      </w:r>
      <w:proofErr w:type="gramStart"/>
      <w:r w:rsidRPr="00641C6D">
        <w:rPr>
          <w:b/>
          <w:color w:val="000000"/>
          <w:lang w:val="ru-RU"/>
        </w:rPr>
        <w:t>аэрозольным</w:t>
      </w:r>
      <w:proofErr w:type="gramEnd"/>
      <w:r w:rsidRPr="00641C6D">
        <w:rPr>
          <w:b/>
          <w:color w:val="000000"/>
          <w:lang w:val="ru-RU"/>
        </w:rPr>
        <w:t xml:space="preserve"> и </w:t>
      </w:r>
      <w:proofErr w:type="spellStart"/>
      <w:r w:rsidRPr="00641C6D">
        <w:rPr>
          <w:b/>
          <w:color w:val="000000"/>
          <w:lang w:val="ru-RU"/>
        </w:rPr>
        <w:t>фумигационным</w:t>
      </w:r>
      <w:proofErr w:type="spellEnd"/>
      <w:r w:rsidRPr="00641C6D">
        <w:rPr>
          <w:b/>
          <w:color w:val="000000"/>
          <w:lang w:val="ru-RU"/>
        </w:rPr>
        <w:t xml:space="preserve"> способами"</w:t>
      </w:r>
      <w:r w:rsidRPr="00641C6D">
        <w:rPr>
          <w:lang w:val="ru-RU"/>
        </w:rPr>
        <w:br/>
      </w:r>
      <w:r w:rsidRPr="00641C6D">
        <w:rPr>
          <w:b/>
          <w:color w:val="000000"/>
          <w:lang w:val="ru-RU"/>
        </w:rPr>
        <w:t>1. Об</w:t>
      </w:r>
      <w:r w:rsidRPr="00641C6D">
        <w:rPr>
          <w:b/>
          <w:color w:val="000000"/>
          <w:lang w:val="ru-RU"/>
        </w:rPr>
        <w:t>щие положения</w:t>
      </w:r>
    </w:p>
    <w:bookmarkEnd w:id="0"/>
    <w:p w:rsidR="00486BD4" w:rsidRPr="00641C6D" w:rsidRDefault="00641C6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1. Государственная услуга "Выдача лицензии на осуществление деятельности по производству (</w:t>
      </w:r>
      <w:proofErr w:type="spellStart"/>
      <w:r w:rsidRPr="00641C6D">
        <w:rPr>
          <w:color w:val="000000"/>
          <w:sz w:val="20"/>
          <w:lang w:val="ru-RU"/>
        </w:rPr>
        <w:t>формуляции</w:t>
      </w:r>
      <w:proofErr w:type="spellEnd"/>
      <w:r w:rsidRPr="00641C6D">
        <w:rPr>
          <w:color w:val="000000"/>
          <w:sz w:val="20"/>
          <w:lang w:val="ru-RU"/>
        </w:rPr>
        <w:t xml:space="preserve">) пестицидов (ядохимикатов), реализации пестицидов (ядохимикатов), применению пестицидов (ядохимикатов) аэрозольным и </w:t>
      </w:r>
      <w:proofErr w:type="spellStart"/>
      <w:r w:rsidRPr="00641C6D">
        <w:rPr>
          <w:color w:val="000000"/>
          <w:sz w:val="20"/>
          <w:lang w:val="ru-RU"/>
        </w:rPr>
        <w:t>фумигационным</w:t>
      </w:r>
      <w:proofErr w:type="spellEnd"/>
      <w:r w:rsidRPr="00641C6D">
        <w:rPr>
          <w:color w:val="000000"/>
          <w:sz w:val="20"/>
          <w:lang w:val="ru-RU"/>
        </w:rPr>
        <w:t xml:space="preserve"> спос</w:t>
      </w:r>
      <w:r w:rsidRPr="00641C6D">
        <w:rPr>
          <w:color w:val="000000"/>
          <w:sz w:val="20"/>
          <w:lang w:val="ru-RU"/>
        </w:rPr>
        <w:t xml:space="preserve">обами" оказывается местным исполнительным органом области (далее – </w:t>
      </w:r>
      <w:proofErr w:type="spellStart"/>
      <w:r w:rsidRPr="00641C6D">
        <w:rPr>
          <w:color w:val="000000"/>
          <w:sz w:val="20"/>
          <w:lang w:val="ru-RU"/>
        </w:rPr>
        <w:t>услугодатель</w:t>
      </w:r>
      <w:proofErr w:type="spellEnd"/>
      <w:r w:rsidRPr="00641C6D">
        <w:rPr>
          <w:color w:val="000000"/>
          <w:sz w:val="20"/>
          <w:lang w:val="ru-RU"/>
        </w:rPr>
        <w:t>).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Прием заявления и выдача результатов оказания государственной услуги осуществляются через: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канцелярию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>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spellStart"/>
      <w:r w:rsidRPr="00641C6D">
        <w:rPr>
          <w:color w:val="000000"/>
          <w:sz w:val="20"/>
          <w:lang w:val="ru-RU"/>
        </w:rPr>
        <w:t>веб-портал</w:t>
      </w:r>
      <w:proofErr w:type="spellEnd"/>
      <w:r w:rsidRPr="00641C6D">
        <w:rPr>
          <w:color w:val="000000"/>
          <w:sz w:val="20"/>
          <w:lang w:val="ru-RU"/>
        </w:rPr>
        <w:t xml:space="preserve"> "электронного правительства" </w:t>
      </w:r>
      <w:r w:rsidRPr="00641C6D">
        <w:rPr>
          <w:color w:val="000000"/>
          <w:sz w:val="20"/>
          <w:lang w:val="ru-RU"/>
        </w:rPr>
        <w:t xml:space="preserve">по адресу: </w:t>
      </w:r>
      <w:r>
        <w:rPr>
          <w:color w:val="000000"/>
          <w:sz w:val="20"/>
        </w:rPr>
        <w:t>www</w:t>
      </w:r>
      <w:r w:rsidRPr="00641C6D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</w:t>
      </w:r>
      <w:r w:rsidRPr="00641C6D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gov</w:t>
      </w:r>
      <w:proofErr w:type="spellEnd"/>
      <w:r w:rsidRPr="00641C6D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641C6D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www</w:t>
      </w:r>
      <w:r w:rsidRPr="00641C6D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elicense</w:t>
      </w:r>
      <w:proofErr w:type="spellEnd"/>
      <w:r w:rsidRPr="00641C6D">
        <w:rPr>
          <w:color w:val="000000"/>
          <w:sz w:val="20"/>
          <w:lang w:val="ru-RU"/>
        </w:rPr>
        <w:t>.</w:t>
      </w:r>
      <w:proofErr w:type="spellStart"/>
      <w:r>
        <w:rPr>
          <w:color w:val="000000"/>
          <w:sz w:val="20"/>
        </w:rPr>
        <w:t>kz</w:t>
      </w:r>
      <w:proofErr w:type="spellEnd"/>
      <w:r w:rsidRPr="00641C6D">
        <w:rPr>
          <w:color w:val="000000"/>
          <w:sz w:val="20"/>
          <w:lang w:val="ru-RU"/>
        </w:rPr>
        <w:t xml:space="preserve"> (далее – портал).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2. Форма оказания государственной услуги: электронная (частично автоматизированная) и (или) бумажная.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3. </w:t>
      </w:r>
      <w:proofErr w:type="gramStart"/>
      <w:r w:rsidRPr="00641C6D">
        <w:rPr>
          <w:color w:val="000000"/>
          <w:sz w:val="20"/>
          <w:lang w:val="ru-RU"/>
        </w:rPr>
        <w:t>Результат оказания государственной услуги: лицензия на осуществление деятельност</w:t>
      </w:r>
      <w:r w:rsidRPr="00641C6D">
        <w:rPr>
          <w:color w:val="000000"/>
          <w:sz w:val="20"/>
          <w:lang w:val="ru-RU"/>
        </w:rPr>
        <w:t>и по производству (</w:t>
      </w:r>
      <w:proofErr w:type="spellStart"/>
      <w:r w:rsidRPr="00641C6D">
        <w:rPr>
          <w:color w:val="000000"/>
          <w:sz w:val="20"/>
          <w:lang w:val="ru-RU"/>
        </w:rPr>
        <w:t>формуляции</w:t>
      </w:r>
      <w:proofErr w:type="spellEnd"/>
      <w:r w:rsidRPr="00641C6D">
        <w:rPr>
          <w:color w:val="000000"/>
          <w:sz w:val="20"/>
          <w:lang w:val="ru-RU"/>
        </w:rPr>
        <w:t xml:space="preserve">) пестицидов (ядохимикатов), реализации пестицидов (ядохимикатов), применению пестицидов (ядохимикатов) аэрозольным и </w:t>
      </w:r>
      <w:proofErr w:type="spellStart"/>
      <w:r w:rsidRPr="00641C6D">
        <w:rPr>
          <w:color w:val="000000"/>
          <w:sz w:val="20"/>
          <w:lang w:val="ru-RU"/>
        </w:rPr>
        <w:t>фумигационным</w:t>
      </w:r>
      <w:proofErr w:type="spellEnd"/>
      <w:r w:rsidRPr="00641C6D">
        <w:rPr>
          <w:color w:val="000000"/>
          <w:sz w:val="20"/>
          <w:lang w:val="ru-RU"/>
        </w:rPr>
        <w:t xml:space="preserve"> способами (далее – лицензия), либо мотивированный ответ об отказе в оказании государственной ус</w:t>
      </w:r>
      <w:r w:rsidRPr="00641C6D">
        <w:rPr>
          <w:color w:val="000000"/>
          <w:sz w:val="20"/>
          <w:lang w:val="ru-RU"/>
        </w:rPr>
        <w:t>луги в случаях и по основаниям, предусмотренным</w:t>
      </w:r>
      <w:r>
        <w:rPr>
          <w:color w:val="000000"/>
          <w:sz w:val="20"/>
        </w:rPr>
        <w:t> </w:t>
      </w:r>
      <w:r w:rsidRPr="00641C6D">
        <w:rPr>
          <w:color w:val="000000"/>
          <w:sz w:val="20"/>
          <w:lang w:val="ru-RU"/>
        </w:rPr>
        <w:t>пунктом 10 стандарта государственной услуги "Выдача лицензии на осуществление деятельности по производству (</w:t>
      </w:r>
      <w:proofErr w:type="spellStart"/>
      <w:r w:rsidRPr="00641C6D">
        <w:rPr>
          <w:color w:val="000000"/>
          <w:sz w:val="20"/>
          <w:lang w:val="ru-RU"/>
        </w:rPr>
        <w:t>формуляции</w:t>
      </w:r>
      <w:proofErr w:type="spellEnd"/>
      <w:r w:rsidRPr="00641C6D">
        <w:rPr>
          <w:color w:val="000000"/>
          <w:sz w:val="20"/>
          <w:lang w:val="ru-RU"/>
        </w:rPr>
        <w:t>) пестицидов (ядохимикатов), реализации пестицидов (ядохимикатов), применению пестицидов</w:t>
      </w:r>
      <w:proofErr w:type="gramEnd"/>
      <w:r w:rsidRPr="00641C6D">
        <w:rPr>
          <w:color w:val="000000"/>
          <w:sz w:val="20"/>
          <w:lang w:val="ru-RU"/>
        </w:rPr>
        <w:t xml:space="preserve"> (</w:t>
      </w:r>
      <w:proofErr w:type="gramStart"/>
      <w:r w:rsidRPr="00641C6D">
        <w:rPr>
          <w:color w:val="000000"/>
          <w:sz w:val="20"/>
          <w:lang w:val="ru-RU"/>
        </w:rPr>
        <w:t xml:space="preserve">ядохимикатов) аэрозольным и </w:t>
      </w:r>
      <w:proofErr w:type="spellStart"/>
      <w:r w:rsidRPr="00641C6D">
        <w:rPr>
          <w:color w:val="000000"/>
          <w:sz w:val="20"/>
          <w:lang w:val="ru-RU"/>
        </w:rPr>
        <w:t>фумигационным</w:t>
      </w:r>
      <w:proofErr w:type="spellEnd"/>
      <w:r w:rsidRPr="00641C6D">
        <w:rPr>
          <w:color w:val="000000"/>
          <w:sz w:val="20"/>
          <w:lang w:val="ru-RU"/>
        </w:rPr>
        <w:t xml:space="preserve"> способами", утвержденного приказом Министра сельского хозяйства Республики Казахстан от 15июля 2015 года № 15-02/655 </w:t>
      </w:r>
      <w:r w:rsidRPr="00641C6D">
        <w:rPr>
          <w:b/>
          <w:color w:val="000000"/>
          <w:sz w:val="20"/>
          <w:lang w:val="ru-RU"/>
        </w:rPr>
        <w:t xml:space="preserve">(зарегистрированным в </w:t>
      </w:r>
      <w:r w:rsidRPr="00641C6D">
        <w:rPr>
          <w:color w:val="000000"/>
          <w:sz w:val="20"/>
          <w:lang w:val="ru-RU"/>
        </w:rPr>
        <w:t>Реестре государственной регистрации нормативных правовых актов за номером 1</w:t>
      </w:r>
      <w:r w:rsidRPr="00641C6D">
        <w:rPr>
          <w:color w:val="000000"/>
          <w:sz w:val="20"/>
          <w:lang w:val="ru-RU"/>
        </w:rPr>
        <w:t>2091) (далее – Стандарт).</w:t>
      </w:r>
      <w:proofErr w:type="gramEnd"/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Форма предоставления результата оказания государственной услуги – электронная.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В случае обращения к </w:t>
      </w:r>
      <w:proofErr w:type="spellStart"/>
      <w:r w:rsidRPr="00641C6D">
        <w:rPr>
          <w:color w:val="000000"/>
          <w:sz w:val="20"/>
          <w:lang w:val="ru-RU"/>
        </w:rPr>
        <w:t>услугодателю</w:t>
      </w:r>
      <w:proofErr w:type="spellEnd"/>
      <w:r w:rsidRPr="00641C6D">
        <w:rPr>
          <w:color w:val="000000"/>
          <w:sz w:val="20"/>
          <w:lang w:val="ru-RU"/>
        </w:rPr>
        <w:t xml:space="preserve"> за результатом оказания государственной услуги на бумажном носителе результат оказания государственной ус</w:t>
      </w:r>
      <w:r w:rsidRPr="00641C6D">
        <w:rPr>
          <w:color w:val="000000"/>
          <w:sz w:val="20"/>
          <w:lang w:val="ru-RU"/>
        </w:rPr>
        <w:t xml:space="preserve">луги оформляется в электронной форме, распечатывается и заверяется печатью и подписью руководителя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>.</w:t>
      </w:r>
      <w:r w:rsidRPr="00641C6D">
        <w:rPr>
          <w:lang w:val="ru-RU"/>
        </w:rPr>
        <w:br/>
      </w:r>
    </w:p>
    <w:p w:rsidR="00486BD4" w:rsidRPr="00641C6D" w:rsidRDefault="00641C6D">
      <w:pPr>
        <w:spacing w:after="0"/>
        <w:rPr>
          <w:lang w:val="ru-RU"/>
        </w:rPr>
      </w:pPr>
      <w:bookmarkStart w:id="1" w:name="z24"/>
      <w:r w:rsidRPr="00641C6D">
        <w:rPr>
          <w:b/>
          <w:color w:val="000000"/>
          <w:lang w:val="ru-RU"/>
        </w:rPr>
        <w:t xml:space="preserve"> 2. Описание порядка действий структурных подразделений (работников) </w:t>
      </w:r>
      <w:proofErr w:type="spellStart"/>
      <w:r w:rsidRPr="00641C6D">
        <w:rPr>
          <w:b/>
          <w:color w:val="000000"/>
          <w:lang w:val="ru-RU"/>
        </w:rPr>
        <w:t>услугодателя</w:t>
      </w:r>
      <w:proofErr w:type="spellEnd"/>
      <w:r w:rsidRPr="00641C6D">
        <w:rPr>
          <w:b/>
          <w:color w:val="000000"/>
          <w:lang w:val="ru-RU"/>
        </w:rPr>
        <w:t xml:space="preserve"> в процессе оказания государственной услуги</w:t>
      </w:r>
    </w:p>
    <w:bookmarkEnd w:id="1"/>
    <w:p w:rsidR="00486BD4" w:rsidRPr="00641C6D" w:rsidRDefault="00641C6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4. Основани</w:t>
      </w:r>
      <w:r w:rsidRPr="00641C6D">
        <w:rPr>
          <w:color w:val="000000"/>
          <w:sz w:val="20"/>
          <w:lang w:val="ru-RU"/>
        </w:rPr>
        <w:t xml:space="preserve">ем для начала процедуры (действия) по оказанию государственной услуги является наличие заявления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(либо его представителя по доверенности) или электронного запроса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и документов согласно пункту 9 Стандарта. 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5. Содержа</w:t>
      </w:r>
      <w:r w:rsidRPr="00641C6D">
        <w:rPr>
          <w:color w:val="000000"/>
          <w:sz w:val="20"/>
          <w:lang w:val="ru-RU"/>
        </w:rPr>
        <w:t>ние процедур (действий), входящих в состав процесса оказания государственной услуги: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1) прием заявления и документов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канцелярией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 xml:space="preserve">, регистрация в журнале входящей документации. Длительность выполнения – 30 (тридцать) </w:t>
      </w:r>
      <w:r w:rsidRPr="00641C6D">
        <w:rPr>
          <w:color w:val="000000"/>
          <w:sz w:val="20"/>
          <w:lang w:val="ru-RU"/>
        </w:rPr>
        <w:t>минут;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2) определение исполнителя. Длительность выполнения – не более 3 (трех) часов;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3) регистрация заявления в ИС ГБД "Е-лицензирование" и проверка полноты предоставленных </w:t>
      </w:r>
      <w:proofErr w:type="spellStart"/>
      <w:r w:rsidRPr="00641C6D">
        <w:rPr>
          <w:color w:val="000000"/>
          <w:sz w:val="20"/>
          <w:lang w:val="ru-RU"/>
        </w:rPr>
        <w:t>услугополучателем</w:t>
      </w:r>
      <w:proofErr w:type="spellEnd"/>
      <w:r w:rsidRPr="00641C6D">
        <w:rPr>
          <w:color w:val="000000"/>
          <w:sz w:val="20"/>
          <w:lang w:val="ru-RU"/>
        </w:rPr>
        <w:t xml:space="preserve"> документов. Длительность выполнения – в течение 2 (д</w:t>
      </w:r>
      <w:r w:rsidRPr="00641C6D">
        <w:rPr>
          <w:color w:val="000000"/>
          <w:sz w:val="20"/>
          <w:lang w:val="ru-RU"/>
        </w:rPr>
        <w:t>вух) рабочих дней;</w:t>
      </w:r>
      <w:r w:rsidRPr="00641C6D">
        <w:rPr>
          <w:lang w:val="ru-RU"/>
        </w:rPr>
        <w:br/>
      </w:r>
      <w:r>
        <w:rPr>
          <w:color w:val="000000"/>
          <w:sz w:val="20"/>
        </w:rPr>
        <w:lastRenderedPageBreak/>
        <w:t>      </w:t>
      </w:r>
      <w:r w:rsidRPr="00641C6D">
        <w:rPr>
          <w:color w:val="000000"/>
          <w:sz w:val="20"/>
          <w:lang w:val="ru-RU"/>
        </w:rPr>
        <w:t xml:space="preserve">4) проверка </w:t>
      </w:r>
      <w:proofErr w:type="spellStart"/>
      <w:r w:rsidRPr="00641C6D">
        <w:rPr>
          <w:color w:val="000000"/>
          <w:sz w:val="20"/>
          <w:lang w:val="ru-RU"/>
        </w:rPr>
        <w:t>услугодателем</w:t>
      </w:r>
      <w:proofErr w:type="spellEnd"/>
      <w:r w:rsidRPr="00641C6D">
        <w:rPr>
          <w:color w:val="000000"/>
          <w:sz w:val="20"/>
          <w:lang w:val="ru-RU"/>
        </w:rPr>
        <w:t xml:space="preserve"> соответствия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квалификационным требованиям и основаниям для выдачи лицензии в ИС ГБД "Е-лицензирование". Длительность выполнения – не более 8 (восьми) рабочих дней;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5) формирование со</w:t>
      </w:r>
      <w:r w:rsidRPr="00641C6D">
        <w:rPr>
          <w:color w:val="000000"/>
          <w:sz w:val="20"/>
          <w:lang w:val="ru-RU"/>
        </w:rPr>
        <w:t xml:space="preserve">общения об отказе в запрашиваемой услуге в связи с имеющимися нарушениями в данных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в ИС ГБД "Е-лицензирование". Длительность выполнения – не более 15 (пятнадцати) минут;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6) формирование электронной лицензии в ИС ГБД "Е-лицензирование</w:t>
      </w:r>
      <w:r w:rsidRPr="00641C6D">
        <w:rPr>
          <w:color w:val="000000"/>
          <w:sz w:val="20"/>
          <w:lang w:val="ru-RU"/>
        </w:rPr>
        <w:t xml:space="preserve">". Электронный документ формируется с использованием электронно-цифровой подписи (далее – ЭЦП) уполномоченного лица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 xml:space="preserve">. </w:t>
      </w:r>
      <w:proofErr w:type="gramStart"/>
      <w:r w:rsidRPr="00641C6D">
        <w:rPr>
          <w:color w:val="000000"/>
          <w:sz w:val="20"/>
          <w:lang w:val="ru-RU"/>
        </w:rPr>
        <w:t xml:space="preserve">Длительность выполнения - для выдачи лицензии и (или) приложения к лицензии – 2 (два) рабочих дня, для переоформления </w:t>
      </w:r>
      <w:proofErr w:type="spellStart"/>
      <w:r w:rsidRPr="00641C6D">
        <w:rPr>
          <w:color w:val="000000"/>
          <w:sz w:val="20"/>
          <w:lang w:val="ru-RU"/>
        </w:rPr>
        <w:t>лицензии</w:t>
      </w:r>
      <w:r w:rsidRPr="00641C6D">
        <w:rPr>
          <w:color w:val="000000"/>
          <w:sz w:val="20"/>
          <w:lang w:val="ru-RU"/>
        </w:rPr>
        <w:t>и</w:t>
      </w:r>
      <w:proofErr w:type="spellEnd"/>
      <w:r w:rsidRPr="00641C6D">
        <w:rPr>
          <w:color w:val="000000"/>
          <w:sz w:val="20"/>
          <w:lang w:val="ru-RU"/>
        </w:rPr>
        <w:t xml:space="preserve"> (или) приложения к лицензии – 2 (два) рабочих дня, для выдачи дубликата </w:t>
      </w:r>
      <w:proofErr w:type="spellStart"/>
      <w:r w:rsidRPr="00641C6D">
        <w:rPr>
          <w:color w:val="000000"/>
          <w:sz w:val="20"/>
          <w:lang w:val="ru-RU"/>
        </w:rPr>
        <w:t>лицензиии</w:t>
      </w:r>
      <w:proofErr w:type="spellEnd"/>
      <w:r w:rsidRPr="00641C6D">
        <w:rPr>
          <w:color w:val="000000"/>
          <w:sz w:val="20"/>
          <w:lang w:val="ru-RU"/>
        </w:rPr>
        <w:t xml:space="preserve"> (или) приложения к лицензии – 1 (один) рабочий день; 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7) подписание сформированной ИС ГБД "Е-лицензирование" электронной лицензии.</w:t>
      </w:r>
      <w:proofErr w:type="gramEnd"/>
      <w:r w:rsidRPr="00641C6D">
        <w:rPr>
          <w:color w:val="000000"/>
          <w:sz w:val="20"/>
          <w:lang w:val="ru-RU"/>
        </w:rPr>
        <w:t xml:space="preserve"> Электронный документ формируется с </w:t>
      </w:r>
      <w:r w:rsidRPr="00641C6D">
        <w:rPr>
          <w:color w:val="000000"/>
          <w:sz w:val="20"/>
          <w:lang w:val="ru-RU"/>
        </w:rPr>
        <w:t xml:space="preserve">использованием ЭЦП уполномоченного лица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>. Длительность выполнения – не более 15 (пятнадцати) минут;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8) выдача результата оказания государственной услуги </w:t>
      </w:r>
      <w:proofErr w:type="spellStart"/>
      <w:r w:rsidRPr="00641C6D">
        <w:rPr>
          <w:color w:val="000000"/>
          <w:sz w:val="20"/>
          <w:lang w:val="ru-RU"/>
        </w:rPr>
        <w:t>услугополучателю</w:t>
      </w:r>
      <w:proofErr w:type="spellEnd"/>
      <w:r w:rsidRPr="00641C6D">
        <w:rPr>
          <w:color w:val="000000"/>
          <w:sz w:val="20"/>
          <w:lang w:val="ru-RU"/>
        </w:rPr>
        <w:t>. Длительность выполнения – не более 15 (пятнадцати) минут.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Сро</w:t>
      </w:r>
      <w:r w:rsidRPr="00641C6D">
        <w:rPr>
          <w:color w:val="000000"/>
          <w:sz w:val="20"/>
          <w:lang w:val="ru-RU"/>
        </w:rPr>
        <w:t xml:space="preserve">к оказания государственной услуги с момента сдачи пакета документов </w:t>
      </w:r>
      <w:proofErr w:type="spellStart"/>
      <w:r w:rsidRPr="00641C6D">
        <w:rPr>
          <w:color w:val="000000"/>
          <w:sz w:val="20"/>
          <w:lang w:val="ru-RU"/>
        </w:rPr>
        <w:t>услугодателю</w:t>
      </w:r>
      <w:proofErr w:type="spellEnd"/>
      <w:r w:rsidRPr="00641C6D">
        <w:rPr>
          <w:color w:val="000000"/>
          <w:sz w:val="20"/>
          <w:lang w:val="ru-RU"/>
        </w:rPr>
        <w:t xml:space="preserve"> и на портал: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для выдачи лицензии и приложения к лицензии – 15 (пятнадцать) рабочих дней;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для переоформления лицензии – 3 (три) рабочих дня;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для выдачи дублик</w:t>
      </w:r>
      <w:r w:rsidRPr="00641C6D">
        <w:rPr>
          <w:color w:val="000000"/>
          <w:sz w:val="20"/>
          <w:lang w:val="ru-RU"/>
        </w:rPr>
        <w:t>ата лицензии – 2 (два) рабочих дня.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spellStart"/>
      <w:r w:rsidRPr="00641C6D">
        <w:rPr>
          <w:color w:val="000000"/>
          <w:sz w:val="20"/>
          <w:lang w:val="ru-RU"/>
        </w:rPr>
        <w:t>Услугодатель</w:t>
      </w:r>
      <w:proofErr w:type="spellEnd"/>
      <w:r w:rsidRPr="00641C6D">
        <w:rPr>
          <w:color w:val="000000"/>
          <w:sz w:val="20"/>
          <w:lang w:val="ru-RU"/>
        </w:rPr>
        <w:t xml:space="preserve"> в течение двух рабочих дней с момента получения документов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проверяет полноту предоставленных документов. В случае установления факта неполноты предоставленных документов </w:t>
      </w:r>
      <w:proofErr w:type="spellStart"/>
      <w:r w:rsidRPr="00641C6D">
        <w:rPr>
          <w:color w:val="000000"/>
          <w:sz w:val="20"/>
          <w:lang w:val="ru-RU"/>
        </w:rPr>
        <w:t>услугодатель</w:t>
      </w:r>
      <w:proofErr w:type="spellEnd"/>
      <w:r w:rsidRPr="00641C6D">
        <w:rPr>
          <w:color w:val="000000"/>
          <w:sz w:val="20"/>
          <w:lang w:val="ru-RU"/>
        </w:rPr>
        <w:t xml:space="preserve"> в</w:t>
      </w:r>
      <w:r w:rsidRPr="00641C6D">
        <w:rPr>
          <w:color w:val="000000"/>
          <w:sz w:val="20"/>
          <w:lang w:val="ru-RU"/>
        </w:rPr>
        <w:t xml:space="preserve"> указанные сроки дает мотивированный отказ в дальнейшем рассмотрения заявления.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6. Результатом процедуры (действия) по оказанию государственной услуги по действию 1, указанному в пункте 5 настоящего Регламента, является выдача </w:t>
      </w:r>
      <w:proofErr w:type="spellStart"/>
      <w:r w:rsidRPr="00641C6D">
        <w:rPr>
          <w:color w:val="000000"/>
          <w:sz w:val="20"/>
          <w:lang w:val="ru-RU"/>
        </w:rPr>
        <w:t>услугополучателю</w:t>
      </w:r>
      <w:proofErr w:type="spellEnd"/>
      <w:r w:rsidRPr="00641C6D">
        <w:rPr>
          <w:color w:val="000000"/>
          <w:sz w:val="20"/>
          <w:lang w:val="ru-RU"/>
        </w:rPr>
        <w:t xml:space="preserve"> распис</w:t>
      </w:r>
      <w:r w:rsidRPr="00641C6D">
        <w:rPr>
          <w:color w:val="000000"/>
          <w:sz w:val="20"/>
          <w:lang w:val="ru-RU"/>
        </w:rPr>
        <w:t>ки о приеме соответствующих документов, который служит основанием для начала действия 2.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Результатом действия 2 является резолюция руководителя, документы передаются исполнителю для осуществления действия 3.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Результатом действия 3 является заре</w:t>
      </w:r>
      <w:r w:rsidRPr="00641C6D">
        <w:rPr>
          <w:color w:val="000000"/>
          <w:sz w:val="20"/>
          <w:lang w:val="ru-RU"/>
        </w:rPr>
        <w:t xml:space="preserve">гистрированное заявление и полный пакет документов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, который служит основанием для начала действия 4, в случае установления факта неполноты представленных </w:t>
      </w:r>
      <w:proofErr w:type="spellStart"/>
      <w:r w:rsidRPr="00641C6D">
        <w:rPr>
          <w:color w:val="000000"/>
          <w:sz w:val="20"/>
          <w:lang w:val="ru-RU"/>
        </w:rPr>
        <w:t>услугополучателем</w:t>
      </w:r>
      <w:proofErr w:type="spellEnd"/>
      <w:r w:rsidRPr="00641C6D">
        <w:rPr>
          <w:color w:val="000000"/>
          <w:sz w:val="20"/>
          <w:lang w:val="ru-RU"/>
        </w:rPr>
        <w:t xml:space="preserve"> документов, служит основанием для действия 5.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Результатом дей</w:t>
      </w:r>
      <w:r w:rsidRPr="00641C6D">
        <w:rPr>
          <w:color w:val="000000"/>
          <w:sz w:val="20"/>
          <w:lang w:val="ru-RU"/>
        </w:rPr>
        <w:t xml:space="preserve">ствия 4 являются данные о соответствии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квалификационным требованиям, если не соответствует, служит основанием для действия 5, если </w:t>
      </w:r>
      <w:proofErr w:type="gramStart"/>
      <w:r w:rsidRPr="00641C6D">
        <w:rPr>
          <w:color w:val="000000"/>
          <w:sz w:val="20"/>
          <w:lang w:val="ru-RU"/>
        </w:rPr>
        <w:t>соответствует</w:t>
      </w:r>
      <w:proofErr w:type="gramEnd"/>
      <w:r w:rsidRPr="00641C6D">
        <w:rPr>
          <w:color w:val="000000"/>
          <w:sz w:val="20"/>
          <w:lang w:val="ru-RU"/>
        </w:rPr>
        <w:t xml:space="preserve"> служит основанием для действия 6.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Результатом действия 5 является мотивированный отказ в</w:t>
      </w:r>
      <w:r w:rsidRPr="00641C6D">
        <w:rPr>
          <w:color w:val="000000"/>
          <w:sz w:val="20"/>
          <w:lang w:val="ru-RU"/>
        </w:rPr>
        <w:t xml:space="preserve"> оказании государственной услуги.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Результатом действия 6 является сформированная лицензия, которая служит основанием для начала действия 7.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Результатом действия 7 является подписанная лицензия, которая служит основанием для выполнения действия </w:t>
      </w:r>
      <w:r w:rsidRPr="00641C6D">
        <w:rPr>
          <w:color w:val="000000"/>
          <w:sz w:val="20"/>
          <w:lang w:val="ru-RU"/>
        </w:rPr>
        <w:t>8.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Результатом действия 8 является подпись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в получении лицензии.</w:t>
      </w:r>
      <w:r w:rsidRPr="00641C6D">
        <w:rPr>
          <w:lang w:val="ru-RU"/>
        </w:rPr>
        <w:br/>
      </w:r>
    </w:p>
    <w:p w:rsidR="00486BD4" w:rsidRPr="00641C6D" w:rsidRDefault="00641C6D">
      <w:pPr>
        <w:spacing w:after="0"/>
        <w:rPr>
          <w:lang w:val="ru-RU"/>
        </w:rPr>
      </w:pPr>
      <w:bookmarkStart w:id="2" w:name="z48"/>
      <w:r w:rsidRPr="00641C6D">
        <w:rPr>
          <w:b/>
          <w:color w:val="000000"/>
          <w:lang w:val="ru-RU"/>
        </w:rPr>
        <w:t xml:space="preserve"> 3. Описание порядка взаимодействия структурных подразделений (работников) </w:t>
      </w:r>
      <w:proofErr w:type="spellStart"/>
      <w:r w:rsidRPr="00641C6D">
        <w:rPr>
          <w:b/>
          <w:color w:val="000000"/>
          <w:lang w:val="ru-RU"/>
        </w:rPr>
        <w:t>услугодателя</w:t>
      </w:r>
      <w:proofErr w:type="spellEnd"/>
      <w:r w:rsidRPr="00641C6D">
        <w:rPr>
          <w:b/>
          <w:color w:val="000000"/>
          <w:lang w:val="ru-RU"/>
        </w:rPr>
        <w:t xml:space="preserve"> в процессе оказания государственной услуги</w:t>
      </w:r>
    </w:p>
    <w:bookmarkEnd w:id="2"/>
    <w:p w:rsidR="00486BD4" w:rsidRPr="00641C6D" w:rsidRDefault="00641C6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7. В процессе оказания государ</w:t>
      </w:r>
      <w:r w:rsidRPr="00641C6D">
        <w:rPr>
          <w:color w:val="000000"/>
          <w:sz w:val="20"/>
          <w:lang w:val="ru-RU"/>
        </w:rPr>
        <w:t>ственной услуги участвуют: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1) канцелярия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>;</w:t>
      </w:r>
      <w:r w:rsidRPr="00641C6D">
        <w:rPr>
          <w:lang w:val="ru-RU"/>
        </w:rPr>
        <w:br/>
      </w:r>
      <w:r>
        <w:rPr>
          <w:color w:val="000000"/>
          <w:sz w:val="20"/>
        </w:rPr>
        <w:lastRenderedPageBreak/>
        <w:t>      </w:t>
      </w:r>
      <w:r w:rsidRPr="00641C6D">
        <w:rPr>
          <w:color w:val="000000"/>
          <w:sz w:val="20"/>
          <w:lang w:val="ru-RU"/>
        </w:rPr>
        <w:t xml:space="preserve">2) руководитель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>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3) исполнитель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>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8. Описание процедур (действий), необходимых для оказания государственной услуги: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1) прием заявления и документо</w:t>
      </w:r>
      <w:r w:rsidRPr="00641C6D">
        <w:rPr>
          <w:color w:val="000000"/>
          <w:sz w:val="20"/>
          <w:lang w:val="ru-RU"/>
        </w:rPr>
        <w:t xml:space="preserve">в канцелярией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>, регистрация в журнале входящей документации. Длительность выполнения – 30 (тридцать) минут;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2) определение руководителем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 xml:space="preserve"> исполнителя. Длительность выполнения – не более 3 (трех) часов;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3) исполнитель</w:t>
      </w:r>
      <w:r w:rsidRPr="00641C6D">
        <w:rPr>
          <w:color w:val="000000"/>
          <w:sz w:val="20"/>
          <w:lang w:val="ru-RU"/>
        </w:rPr>
        <w:t xml:space="preserve">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 xml:space="preserve"> регистрирует заявления в ИС ГБД "Е-лицензирование" и проверяет полноту предоставленных </w:t>
      </w:r>
      <w:proofErr w:type="spellStart"/>
      <w:r w:rsidRPr="00641C6D">
        <w:rPr>
          <w:color w:val="000000"/>
          <w:sz w:val="20"/>
          <w:lang w:val="ru-RU"/>
        </w:rPr>
        <w:t>услугополучателем</w:t>
      </w:r>
      <w:proofErr w:type="spellEnd"/>
      <w:r w:rsidRPr="00641C6D">
        <w:rPr>
          <w:color w:val="000000"/>
          <w:sz w:val="20"/>
          <w:lang w:val="ru-RU"/>
        </w:rPr>
        <w:t xml:space="preserve"> документов. Длительность выполнения – 2 (два) рабочих дня;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4) исполнитель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 xml:space="preserve"> проверяет соответствие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квал</w:t>
      </w:r>
      <w:r w:rsidRPr="00641C6D">
        <w:rPr>
          <w:color w:val="000000"/>
          <w:sz w:val="20"/>
          <w:lang w:val="ru-RU"/>
        </w:rPr>
        <w:t>ификационным требованиям и основаниям для выдачи лицензии в ИС ГБД "Е-лицензирование". Длительность выполнения – не более 8 (восьми) рабочих дней;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5) исполнитель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 xml:space="preserve"> формирует сообщение об отказе в запрашиваемой услуге в связи с имеющимися н</w:t>
      </w:r>
      <w:r w:rsidRPr="00641C6D">
        <w:rPr>
          <w:color w:val="000000"/>
          <w:sz w:val="20"/>
          <w:lang w:val="ru-RU"/>
        </w:rPr>
        <w:t xml:space="preserve">арушениями в данных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в ИС ГБД "Е-лицензирование". Длительность выполнения – не более 15 (пятнадцати) минут;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6) формирование электронной лицензии в ИС ГБД "Е-лицензирование". Электронный документ формируется с использованием ЭЦП уполно</w:t>
      </w:r>
      <w:r w:rsidRPr="00641C6D">
        <w:rPr>
          <w:color w:val="000000"/>
          <w:sz w:val="20"/>
          <w:lang w:val="ru-RU"/>
        </w:rPr>
        <w:t xml:space="preserve">моченного лица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 xml:space="preserve">. Длительность выполнения - для выдачи лицензии и приложения к лицензии – 2 (два) рабочих дня, для переоформления лицензии – 2 (два) рабочих дня, для выдачи дубликата лицензии – 1 (один) рабочий день; 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7) руководитель </w:t>
      </w:r>
      <w:proofErr w:type="spellStart"/>
      <w:r w:rsidRPr="00641C6D">
        <w:rPr>
          <w:color w:val="000000"/>
          <w:sz w:val="20"/>
          <w:lang w:val="ru-RU"/>
        </w:rPr>
        <w:t>услуг</w:t>
      </w:r>
      <w:r w:rsidRPr="00641C6D">
        <w:rPr>
          <w:color w:val="000000"/>
          <w:sz w:val="20"/>
          <w:lang w:val="ru-RU"/>
        </w:rPr>
        <w:t>одателя</w:t>
      </w:r>
      <w:proofErr w:type="spellEnd"/>
      <w:r w:rsidRPr="00641C6D">
        <w:rPr>
          <w:color w:val="000000"/>
          <w:sz w:val="20"/>
          <w:lang w:val="ru-RU"/>
        </w:rPr>
        <w:t xml:space="preserve"> подписывает сформированную порталом электронную лицензию. Длительность выполнения – не более 15 (пятнадцати) минут;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8) выдача результата оказания государственной услуги </w:t>
      </w:r>
      <w:proofErr w:type="spellStart"/>
      <w:r w:rsidRPr="00641C6D">
        <w:rPr>
          <w:color w:val="000000"/>
          <w:sz w:val="20"/>
          <w:lang w:val="ru-RU"/>
        </w:rPr>
        <w:t>услугополучателю</w:t>
      </w:r>
      <w:proofErr w:type="spellEnd"/>
      <w:r w:rsidRPr="00641C6D">
        <w:rPr>
          <w:color w:val="000000"/>
          <w:sz w:val="20"/>
          <w:lang w:val="ru-RU"/>
        </w:rPr>
        <w:t>. Длительность выполнения – не более 15 (пятнадцати) мину</w:t>
      </w:r>
      <w:r w:rsidRPr="00641C6D">
        <w:rPr>
          <w:color w:val="000000"/>
          <w:sz w:val="20"/>
          <w:lang w:val="ru-RU"/>
        </w:rPr>
        <w:t>т.</w:t>
      </w:r>
      <w:r w:rsidRPr="00641C6D">
        <w:rPr>
          <w:lang w:val="ru-RU"/>
        </w:rPr>
        <w:br/>
      </w:r>
    </w:p>
    <w:p w:rsidR="00486BD4" w:rsidRPr="00641C6D" w:rsidRDefault="00641C6D">
      <w:pPr>
        <w:spacing w:after="0"/>
        <w:rPr>
          <w:lang w:val="ru-RU"/>
        </w:rPr>
      </w:pPr>
      <w:bookmarkStart w:id="3" w:name="z62"/>
      <w:r w:rsidRPr="00641C6D">
        <w:rPr>
          <w:b/>
          <w:color w:val="000000"/>
          <w:lang w:val="ru-RU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"/>
    <w:p w:rsidR="00486BD4" w:rsidRPr="00641C6D" w:rsidRDefault="00641C6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9. Порядок обращения и последовательности процедур (действий)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 xml:space="preserve"> и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при оказании государственной услуги через портал: </w:t>
      </w:r>
      <w:r w:rsidRPr="00641C6D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</w:t>
      </w:r>
      <w:r w:rsidRPr="00641C6D">
        <w:rPr>
          <w:color w:val="000000"/>
          <w:sz w:val="20"/>
          <w:lang w:val="ru-RU"/>
        </w:rPr>
        <w:t xml:space="preserve">1) </w:t>
      </w:r>
      <w:proofErr w:type="spellStart"/>
      <w:r w:rsidRPr="00641C6D">
        <w:rPr>
          <w:color w:val="000000"/>
          <w:sz w:val="20"/>
          <w:lang w:val="ru-RU"/>
        </w:rPr>
        <w:t>услугополучатель</w:t>
      </w:r>
      <w:proofErr w:type="spellEnd"/>
      <w:r w:rsidRPr="00641C6D">
        <w:rPr>
          <w:color w:val="000000"/>
          <w:sz w:val="20"/>
          <w:lang w:val="ru-RU"/>
        </w:rPr>
        <w:t xml:space="preserve"> осуществляет регистрацию на портал с помощью своего регистрационного свидетельства ЭЦП, которое хранится в </w:t>
      </w:r>
      <w:proofErr w:type="spellStart"/>
      <w:proofErr w:type="gramStart"/>
      <w:r w:rsidRPr="00641C6D">
        <w:rPr>
          <w:color w:val="000000"/>
          <w:sz w:val="20"/>
          <w:lang w:val="ru-RU"/>
        </w:rPr>
        <w:t>интернет-браузере</w:t>
      </w:r>
      <w:proofErr w:type="spellEnd"/>
      <w:proofErr w:type="gramEnd"/>
      <w:r w:rsidRPr="00641C6D">
        <w:rPr>
          <w:color w:val="000000"/>
          <w:sz w:val="20"/>
          <w:lang w:val="ru-RU"/>
        </w:rPr>
        <w:t xml:space="preserve"> компьютера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(осуществляется для незарегистрированных получателей на портале);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41C6D">
        <w:rPr>
          <w:color w:val="000000"/>
          <w:sz w:val="20"/>
          <w:lang w:val="ru-RU"/>
        </w:rPr>
        <w:t>2) про</w:t>
      </w:r>
      <w:r w:rsidRPr="00641C6D">
        <w:rPr>
          <w:color w:val="000000"/>
          <w:sz w:val="20"/>
          <w:lang w:val="ru-RU"/>
        </w:rPr>
        <w:t>цесс 1 – прикрепление в интернет-браузер компьютера получателя регистрационного свидетельства ЭЦП, процесс ввода получателем пароля (процесс авторизации) на портале для получения государственной услуги;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3) условие 1 – проверка на портале подлинности </w:t>
      </w:r>
      <w:r w:rsidRPr="00641C6D">
        <w:rPr>
          <w:color w:val="000000"/>
          <w:sz w:val="20"/>
          <w:lang w:val="ru-RU"/>
        </w:rPr>
        <w:t xml:space="preserve">данных о зарегистрированном </w:t>
      </w:r>
      <w:proofErr w:type="spellStart"/>
      <w:r w:rsidRPr="00641C6D">
        <w:rPr>
          <w:color w:val="000000"/>
          <w:sz w:val="20"/>
          <w:lang w:val="ru-RU"/>
        </w:rPr>
        <w:t>услугополучателе</w:t>
      </w:r>
      <w:proofErr w:type="spellEnd"/>
      <w:r w:rsidRPr="00641C6D">
        <w:rPr>
          <w:color w:val="000000"/>
          <w:sz w:val="20"/>
          <w:lang w:val="ru-RU"/>
        </w:rPr>
        <w:t xml:space="preserve"> через логин (ИИН/БИН) и пароль;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4) 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>;</w:t>
      </w:r>
      <w:proofErr w:type="gramEnd"/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41C6D">
        <w:rPr>
          <w:color w:val="000000"/>
          <w:sz w:val="20"/>
          <w:lang w:val="ru-RU"/>
        </w:rPr>
        <w:t xml:space="preserve">5) процесс 3 – выбор </w:t>
      </w:r>
      <w:proofErr w:type="spellStart"/>
      <w:r w:rsidRPr="00641C6D">
        <w:rPr>
          <w:color w:val="000000"/>
          <w:sz w:val="20"/>
          <w:lang w:val="ru-RU"/>
        </w:rPr>
        <w:t>услугополучател</w:t>
      </w:r>
      <w:r w:rsidRPr="00641C6D">
        <w:rPr>
          <w:color w:val="000000"/>
          <w:sz w:val="20"/>
          <w:lang w:val="ru-RU"/>
        </w:rPr>
        <w:t>ем</w:t>
      </w:r>
      <w:proofErr w:type="spellEnd"/>
      <w:r w:rsidRPr="00641C6D">
        <w:rPr>
          <w:color w:val="000000"/>
          <w:sz w:val="20"/>
          <w:lang w:val="ru-RU"/>
        </w:rPr>
        <w:t xml:space="preserve">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6) процесс 4 – оплата услуги на ПШЭП, а затем эта информация поступает в ИС ГБД "Е-лицензирование";</w:t>
      </w:r>
      <w:proofErr w:type="gramEnd"/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7) условие 2 – проверка в ИС ГБД "Е-лицензирование" факта оплаты за оказание услуги;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8) процесс 5 – формирование сообщения об отказе в </w:t>
      </w:r>
      <w:r w:rsidRPr="00641C6D">
        <w:rPr>
          <w:color w:val="000000"/>
          <w:sz w:val="20"/>
          <w:lang w:val="ru-RU"/>
        </w:rPr>
        <w:t>запрашиваемой услуге, в связи с отсутствием оплаты за оказание услуги в ИС ГБД "Е-лицензирование";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9) процесс 6 - выбор </w:t>
      </w:r>
      <w:proofErr w:type="spellStart"/>
      <w:r w:rsidRPr="00641C6D">
        <w:rPr>
          <w:color w:val="000000"/>
          <w:sz w:val="20"/>
          <w:lang w:val="ru-RU"/>
        </w:rPr>
        <w:t>услугополучателем</w:t>
      </w:r>
      <w:proofErr w:type="spellEnd"/>
      <w:r w:rsidRPr="00641C6D">
        <w:rPr>
          <w:color w:val="000000"/>
          <w:sz w:val="20"/>
          <w:lang w:val="ru-RU"/>
        </w:rPr>
        <w:t xml:space="preserve"> регистрационного свидетельства ЭЦП для </w:t>
      </w:r>
      <w:r w:rsidRPr="00641C6D">
        <w:rPr>
          <w:color w:val="000000"/>
          <w:sz w:val="20"/>
          <w:lang w:val="ru-RU"/>
        </w:rPr>
        <w:lastRenderedPageBreak/>
        <w:t>удостоверения (подписания) запроса;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41C6D">
        <w:rPr>
          <w:color w:val="000000"/>
          <w:sz w:val="20"/>
          <w:lang w:val="ru-RU"/>
        </w:rPr>
        <w:t>10) условие 3 – проверка на пор</w:t>
      </w:r>
      <w:r w:rsidRPr="00641C6D">
        <w:rPr>
          <w:color w:val="000000"/>
          <w:sz w:val="20"/>
          <w:lang w:val="ru-RU"/>
        </w:rPr>
        <w:t xml:space="preserve">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</w:t>
      </w:r>
      <w:r w:rsidRPr="00641C6D">
        <w:rPr>
          <w:color w:val="000000"/>
          <w:sz w:val="20"/>
          <w:lang w:val="ru-RU"/>
        </w:rPr>
        <w:t>свидетельстве ЭЦП;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11) процесс 7 – формирование сообщения об отказе в запрашиваемой услуге в связи с не подтверждением подлинности ЭЦП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>;</w:t>
      </w:r>
      <w:proofErr w:type="gramEnd"/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41C6D">
        <w:rPr>
          <w:color w:val="000000"/>
          <w:sz w:val="20"/>
          <w:lang w:val="ru-RU"/>
        </w:rPr>
        <w:t xml:space="preserve">12) процесс 8 – удостоверение (подписание) посредством ЭЦП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заполненной фор</w:t>
      </w:r>
      <w:r w:rsidRPr="00641C6D">
        <w:rPr>
          <w:color w:val="000000"/>
          <w:sz w:val="20"/>
          <w:lang w:val="ru-RU"/>
        </w:rPr>
        <w:t>мы (введенных данных) запроса на оказание услуги;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13) процесс 9 – регистрация электронного документа (запроса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>) в ИС ГБД "Е-лицензирование" и обработка запроса в ИС ГБД "Е-лицензирование";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14) условие 4 – проверка </w:t>
      </w:r>
      <w:proofErr w:type="spellStart"/>
      <w:r w:rsidRPr="00641C6D">
        <w:rPr>
          <w:color w:val="000000"/>
          <w:sz w:val="20"/>
          <w:lang w:val="ru-RU"/>
        </w:rPr>
        <w:t>услугодателем</w:t>
      </w:r>
      <w:proofErr w:type="spellEnd"/>
      <w:r w:rsidRPr="00641C6D">
        <w:rPr>
          <w:color w:val="000000"/>
          <w:sz w:val="20"/>
          <w:lang w:val="ru-RU"/>
        </w:rPr>
        <w:t xml:space="preserve"> </w:t>
      </w:r>
      <w:r w:rsidRPr="00641C6D">
        <w:rPr>
          <w:color w:val="000000"/>
          <w:sz w:val="20"/>
          <w:lang w:val="ru-RU"/>
        </w:rPr>
        <w:t xml:space="preserve">соответствия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квалификационным требованиям и основаниям для выдачи лицензии;</w:t>
      </w:r>
      <w:proofErr w:type="gramEnd"/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641C6D">
        <w:rPr>
          <w:color w:val="000000"/>
          <w:sz w:val="20"/>
          <w:lang w:val="ru-RU"/>
        </w:rPr>
        <w:t xml:space="preserve">15) процесс 10 – формирование сообщения об отказе в запрашиваемой услуге в связи с имеющимися нарушениями в данных </w:t>
      </w:r>
      <w:proofErr w:type="spellStart"/>
      <w:r w:rsidRPr="00641C6D">
        <w:rPr>
          <w:color w:val="000000"/>
          <w:sz w:val="20"/>
          <w:lang w:val="ru-RU"/>
        </w:rPr>
        <w:t>услугополучателя</w:t>
      </w:r>
      <w:proofErr w:type="spellEnd"/>
      <w:r w:rsidRPr="00641C6D">
        <w:rPr>
          <w:color w:val="000000"/>
          <w:sz w:val="20"/>
          <w:lang w:val="ru-RU"/>
        </w:rPr>
        <w:t xml:space="preserve"> в ИС ГБД "Е-лицензировани</w:t>
      </w:r>
      <w:r w:rsidRPr="00641C6D">
        <w:rPr>
          <w:color w:val="000000"/>
          <w:sz w:val="20"/>
          <w:lang w:val="ru-RU"/>
        </w:rPr>
        <w:t>е";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16) процесс 11 – получение </w:t>
      </w:r>
      <w:proofErr w:type="spellStart"/>
      <w:r w:rsidRPr="00641C6D">
        <w:rPr>
          <w:color w:val="000000"/>
          <w:sz w:val="20"/>
          <w:lang w:val="ru-RU"/>
        </w:rPr>
        <w:t>услугополучателем</w:t>
      </w:r>
      <w:proofErr w:type="spellEnd"/>
      <w:r w:rsidRPr="00641C6D">
        <w:rPr>
          <w:color w:val="000000"/>
          <w:sz w:val="20"/>
          <w:lang w:val="ru-RU"/>
        </w:rPr>
        <w:t xml:space="preserve"> результата услуги (электронная лицензия), сформированного порталом.</w:t>
      </w:r>
      <w:proofErr w:type="gramEnd"/>
      <w:r w:rsidRPr="00641C6D">
        <w:rPr>
          <w:color w:val="000000"/>
          <w:sz w:val="20"/>
          <w:lang w:val="ru-RU"/>
        </w:rPr>
        <w:t xml:space="preserve"> Электронный документ формируется с использованием ЭЦП уполномоченного лица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>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Диаграмма функционального взаимодейств</w:t>
      </w:r>
      <w:r w:rsidRPr="00641C6D">
        <w:rPr>
          <w:color w:val="000000"/>
          <w:sz w:val="20"/>
          <w:lang w:val="ru-RU"/>
        </w:rPr>
        <w:t>ия информационных систем, задействованных в оказании государственной услуги, приведена в приложении 1 к настоящему Регламенту.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10.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641C6D">
        <w:rPr>
          <w:color w:val="000000"/>
          <w:sz w:val="20"/>
          <w:lang w:val="ru-RU"/>
        </w:rPr>
        <w:t>услуго</w:t>
      </w:r>
      <w:r w:rsidRPr="00641C6D">
        <w:rPr>
          <w:color w:val="000000"/>
          <w:sz w:val="20"/>
          <w:lang w:val="ru-RU"/>
        </w:rPr>
        <w:t>дателя</w:t>
      </w:r>
      <w:proofErr w:type="spellEnd"/>
      <w:r w:rsidRPr="00641C6D">
        <w:rPr>
          <w:color w:val="000000"/>
          <w:sz w:val="20"/>
          <w:lang w:val="ru-RU"/>
        </w:rPr>
        <w:t xml:space="preserve"> в процессе оказания государственной услуги, а также описание порядка использования информационных систем в процессе оказания государственной услуги отражается в справочнике бизнес – процессов оказания государственной услуги согласно приложению 2 к н</w:t>
      </w:r>
      <w:r w:rsidRPr="00641C6D">
        <w:rPr>
          <w:color w:val="000000"/>
          <w:sz w:val="20"/>
          <w:lang w:val="ru-RU"/>
        </w:rPr>
        <w:t xml:space="preserve">астоящему Регламенту. Справочник бизнес – процессов оказания государственной услуги размещается на </w:t>
      </w:r>
      <w:proofErr w:type="spellStart"/>
      <w:r w:rsidRPr="00641C6D">
        <w:rPr>
          <w:color w:val="000000"/>
          <w:sz w:val="20"/>
          <w:lang w:val="ru-RU"/>
        </w:rPr>
        <w:t>веб</w:t>
      </w:r>
      <w:proofErr w:type="spellEnd"/>
      <w:r w:rsidRPr="00641C6D">
        <w:rPr>
          <w:color w:val="000000"/>
          <w:sz w:val="20"/>
          <w:lang w:val="ru-RU"/>
        </w:rPr>
        <w:t xml:space="preserve"> – портале "электронного правительства", интернет – ресурсе </w:t>
      </w:r>
      <w:proofErr w:type="spellStart"/>
      <w:r w:rsidRPr="00641C6D">
        <w:rPr>
          <w:color w:val="000000"/>
          <w:sz w:val="20"/>
          <w:lang w:val="ru-RU"/>
        </w:rPr>
        <w:t>услугодателя</w:t>
      </w:r>
      <w:proofErr w:type="spellEnd"/>
      <w:r w:rsidRPr="00641C6D">
        <w:rPr>
          <w:color w:val="000000"/>
          <w:sz w:val="20"/>
          <w:lang w:val="ru-RU"/>
        </w:rPr>
        <w:t>.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Примечание: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Расшифровка аббревиатур: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ИСГБД "Е-лицензирование" </w:t>
      </w:r>
      <w:r w:rsidRPr="00641C6D">
        <w:rPr>
          <w:color w:val="000000"/>
          <w:sz w:val="20"/>
          <w:lang w:val="ru-RU"/>
        </w:rPr>
        <w:t>- информационная система государственной базы данных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ИИН – индивидуальный идентификационный номер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 xml:space="preserve">БИН - </w:t>
      </w:r>
      <w:proofErr w:type="spellStart"/>
      <w:proofErr w:type="gramStart"/>
      <w:r w:rsidRPr="00641C6D">
        <w:rPr>
          <w:color w:val="000000"/>
          <w:sz w:val="20"/>
          <w:lang w:val="ru-RU"/>
        </w:rPr>
        <w:t>бизнес-идентификационный</w:t>
      </w:r>
      <w:proofErr w:type="spellEnd"/>
      <w:proofErr w:type="gramEnd"/>
      <w:r w:rsidRPr="00641C6D">
        <w:rPr>
          <w:color w:val="000000"/>
          <w:sz w:val="20"/>
          <w:lang w:val="ru-RU"/>
        </w:rPr>
        <w:t xml:space="preserve"> номер</w:t>
      </w:r>
      <w:r w:rsidRPr="00641C6D">
        <w:rPr>
          <w:lang w:val="ru-RU"/>
        </w:rPr>
        <w:br/>
      </w:r>
      <w:r>
        <w:rPr>
          <w:color w:val="000000"/>
          <w:sz w:val="20"/>
        </w:rPr>
        <w:t>      </w:t>
      </w:r>
      <w:r w:rsidRPr="00641C6D">
        <w:rPr>
          <w:color w:val="000000"/>
          <w:sz w:val="20"/>
          <w:lang w:val="ru-RU"/>
        </w:rPr>
        <w:t>ПШЭП – платежный шлюз "электронного правительства"</w:t>
      </w:r>
      <w:r w:rsidRPr="00641C6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486BD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BD4" w:rsidRPr="00641C6D" w:rsidRDefault="00641C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BD4" w:rsidRDefault="00641C6D">
            <w:pPr>
              <w:spacing w:after="0"/>
              <w:jc w:val="center"/>
            </w:pPr>
            <w:r w:rsidRPr="00641C6D">
              <w:rPr>
                <w:color w:val="000000"/>
                <w:sz w:val="20"/>
                <w:lang w:val="ru-RU"/>
              </w:rPr>
              <w:t xml:space="preserve">Приложение 1 к регламенту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641C6D">
              <w:rPr>
                <w:color w:val="000000"/>
                <w:sz w:val="20"/>
                <w:lang w:val="ru-RU"/>
              </w:rPr>
              <w:t xml:space="preserve">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"Выдача лицензии на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осуществление деятельности по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>производству (</w:t>
            </w:r>
            <w:proofErr w:type="spellStart"/>
            <w:r w:rsidRPr="00641C6D">
              <w:rPr>
                <w:color w:val="000000"/>
                <w:sz w:val="20"/>
                <w:lang w:val="ru-RU"/>
              </w:rPr>
              <w:t>формуляции</w:t>
            </w:r>
            <w:proofErr w:type="spellEnd"/>
            <w:r w:rsidRPr="00641C6D">
              <w:rPr>
                <w:color w:val="000000"/>
                <w:sz w:val="20"/>
                <w:lang w:val="ru-RU"/>
              </w:rPr>
              <w:t xml:space="preserve">)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пестицидов (ядохимикатов),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реализации пестицидов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(ядохимикатов), применению </w:t>
            </w:r>
            <w:r w:rsidRPr="00641C6D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пестицидов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ядохимикатов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proofErr w:type="gramStart"/>
            <w:r>
              <w:rPr>
                <w:color w:val="000000"/>
                <w:sz w:val="20"/>
              </w:rPr>
              <w:t>аэрозольным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фумигационным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способами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</w:tbl>
    <w:p w:rsidR="00486BD4" w:rsidRPr="00641C6D" w:rsidRDefault="00641C6D">
      <w:pPr>
        <w:spacing w:after="0"/>
        <w:rPr>
          <w:lang w:val="ru-RU"/>
        </w:rPr>
      </w:pPr>
      <w:bookmarkStart w:id="4" w:name="z89"/>
      <w:r w:rsidRPr="00641C6D">
        <w:rPr>
          <w:b/>
          <w:color w:val="000000"/>
          <w:lang w:val="ru-RU"/>
        </w:rPr>
        <w:t xml:space="preserve"> Диаграмма функционального в</w:t>
      </w:r>
      <w:r w:rsidRPr="00641C6D">
        <w:rPr>
          <w:b/>
          <w:color w:val="000000"/>
          <w:lang w:val="ru-RU"/>
        </w:rPr>
        <w:t>заимодействия информационных систем, задействованных в оказании государственной услуги</w:t>
      </w:r>
    </w:p>
    <w:p w:rsidR="00486BD4" w:rsidRPr="00641C6D" w:rsidRDefault="00486BD4">
      <w:pPr>
        <w:spacing w:after="0"/>
        <w:rPr>
          <w:lang w:val="ru-RU"/>
        </w:rPr>
      </w:pPr>
      <w:bookmarkStart w:id="5" w:name="z90"/>
      <w:bookmarkEnd w:id="4"/>
    </w:p>
    <w:bookmarkEnd w:id="5"/>
    <w:p w:rsidR="00486BD4" w:rsidRDefault="00641C6D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35700" cy="127762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127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D4" w:rsidRDefault="00641C6D">
      <w:pPr>
        <w:spacing w:after="0"/>
      </w:pPr>
      <w:r>
        <w:lastRenderedPageBreak/>
        <w:br/>
      </w:r>
    </w:p>
    <w:p w:rsidR="00486BD4" w:rsidRDefault="00641C6D">
      <w:pPr>
        <w:spacing w:after="0"/>
      </w:pPr>
      <w:bookmarkStart w:id="6" w:name="z9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обозначения</w:t>
      </w:r>
      <w:proofErr w:type="spellEnd"/>
    </w:p>
    <w:p w:rsidR="00486BD4" w:rsidRDefault="00486BD4">
      <w:pPr>
        <w:spacing w:after="0"/>
      </w:pPr>
      <w:bookmarkStart w:id="7" w:name="z92"/>
      <w:bookmarkEnd w:id="6"/>
    </w:p>
    <w:bookmarkEnd w:id="7"/>
    <w:p w:rsidR="00486BD4" w:rsidRDefault="00641C6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781800" cy="75946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5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D4" w:rsidRDefault="00641C6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09"/>
        <w:gridCol w:w="3853"/>
      </w:tblGrid>
      <w:tr w:rsidR="00486BD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BD4" w:rsidRDefault="00641C6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6BD4" w:rsidRDefault="00641C6D">
            <w:pPr>
              <w:spacing w:after="0"/>
              <w:jc w:val="center"/>
            </w:pPr>
            <w:r w:rsidRPr="00641C6D">
              <w:rPr>
                <w:color w:val="000000"/>
                <w:sz w:val="20"/>
                <w:lang w:val="ru-RU"/>
              </w:rPr>
              <w:t xml:space="preserve">Приложение 2 к регламенту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"Выдача лицензии на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осуществление деятельности по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>производству (</w:t>
            </w:r>
            <w:proofErr w:type="spellStart"/>
            <w:r w:rsidRPr="00641C6D">
              <w:rPr>
                <w:color w:val="000000"/>
                <w:sz w:val="20"/>
                <w:lang w:val="ru-RU"/>
              </w:rPr>
              <w:t>формуляции</w:t>
            </w:r>
            <w:proofErr w:type="spellEnd"/>
            <w:r w:rsidRPr="00641C6D">
              <w:rPr>
                <w:color w:val="000000"/>
                <w:sz w:val="20"/>
                <w:lang w:val="ru-RU"/>
              </w:rPr>
              <w:t xml:space="preserve">)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пестицидов (ядохимикатов),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реализации пестицидов </w:t>
            </w:r>
            <w:r w:rsidRPr="00641C6D">
              <w:rPr>
                <w:lang w:val="ru-RU"/>
              </w:rPr>
              <w:br/>
            </w:r>
            <w:r w:rsidRPr="00641C6D">
              <w:rPr>
                <w:color w:val="000000"/>
                <w:sz w:val="20"/>
                <w:lang w:val="ru-RU"/>
              </w:rPr>
              <w:t xml:space="preserve">(ядохимикатов), применению </w:t>
            </w:r>
            <w:r w:rsidRPr="00641C6D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пестицидов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ядохимикатов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r>
              <w:br/>
            </w:r>
            <w:proofErr w:type="spellStart"/>
            <w:proofErr w:type="gramStart"/>
            <w:r>
              <w:rPr>
                <w:color w:val="000000"/>
                <w:sz w:val="20"/>
              </w:rPr>
              <w:t>аэрозольным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фумигационным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способами</w:t>
            </w:r>
            <w:proofErr w:type="spellEnd"/>
            <w:r>
              <w:rPr>
                <w:b/>
                <w:color w:val="000000"/>
                <w:sz w:val="20"/>
              </w:rPr>
              <w:t>"</w:t>
            </w:r>
          </w:p>
        </w:tc>
      </w:tr>
    </w:tbl>
    <w:p w:rsidR="00486BD4" w:rsidRDefault="00641C6D">
      <w:pPr>
        <w:spacing w:after="0"/>
      </w:pPr>
      <w:bookmarkStart w:id="8" w:name="z94"/>
      <w:r w:rsidRPr="00641C6D">
        <w:rPr>
          <w:b/>
          <w:color w:val="000000"/>
          <w:lang w:val="ru-RU"/>
        </w:rPr>
        <w:t xml:space="preserve"> Справочник бизнес-процессов оказания государственной услуги "Выдача лицензии на осуществление деятельности п</w:t>
      </w:r>
      <w:r w:rsidRPr="00641C6D">
        <w:rPr>
          <w:b/>
          <w:color w:val="000000"/>
          <w:lang w:val="ru-RU"/>
        </w:rPr>
        <w:t>о производству (</w:t>
      </w:r>
      <w:proofErr w:type="spellStart"/>
      <w:r w:rsidRPr="00641C6D">
        <w:rPr>
          <w:b/>
          <w:color w:val="000000"/>
          <w:lang w:val="ru-RU"/>
        </w:rPr>
        <w:t>формуляции</w:t>
      </w:r>
      <w:proofErr w:type="spellEnd"/>
      <w:r w:rsidRPr="00641C6D">
        <w:rPr>
          <w:b/>
          <w:color w:val="000000"/>
          <w:lang w:val="ru-RU"/>
        </w:rPr>
        <w:t xml:space="preserve">) пестицидов (ядохимикатов), реализации пестицидов (ядохимикатов), применению пестицидов (ядохимикатов) </w:t>
      </w:r>
      <w:proofErr w:type="gramStart"/>
      <w:r w:rsidRPr="00641C6D">
        <w:rPr>
          <w:b/>
          <w:color w:val="000000"/>
          <w:lang w:val="ru-RU"/>
        </w:rPr>
        <w:t>аэрозольным</w:t>
      </w:r>
      <w:proofErr w:type="gramEnd"/>
      <w:r w:rsidRPr="00641C6D">
        <w:rPr>
          <w:b/>
          <w:color w:val="000000"/>
          <w:lang w:val="ru-RU"/>
        </w:rPr>
        <w:t xml:space="preserve"> и </w:t>
      </w:r>
      <w:proofErr w:type="spellStart"/>
      <w:r w:rsidRPr="00641C6D">
        <w:rPr>
          <w:b/>
          <w:color w:val="000000"/>
          <w:lang w:val="ru-RU"/>
        </w:rPr>
        <w:t>фумигационным</w:t>
      </w:r>
      <w:proofErr w:type="spellEnd"/>
      <w:r w:rsidRPr="00641C6D">
        <w:rPr>
          <w:b/>
          <w:color w:val="000000"/>
          <w:lang w:val="ru-RU"/>
        </w:rPr>
        <w:t xml:space="preserve"> способами" 1. </w:t>
      </w:r>
      <w:proofErr w:type="spellStart"/>
      <w:r>
        <w:rPr>
          <w:b/>
          <w:color w:val="000000"/>
        </w:rPr>
        <w:t>При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оказании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государственной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через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услугодателя</w:t>
      </w:r>
      <w:proofErr w:type="spellEnd"/>
    </w:p>
    <w:p w:rsidR="00486BD4" w:rsidRDefault="00486BD4">
      <w:pPr>
        <w:spacing w:after="0"/>
      </w:pPr>
      <w:bookmarkStart w:id="9" w:name="z95"/>
      <w:bookmarkEnd w:id="8"/>
    </w:p>
    <w:bookmarkEnd w:id="9"/>
    <w:p w:rsidR="00486BD4" w:rsidRDefault="00641C6D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48400" cy="128143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28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D4" w:rsidRDefault="00641C6D">
      <w:pPr>
        <w:spacing w:after="0"/>
      </w:pPr>
      <w:r>
        <w:lastRenderedPageBreak/>
        <w:br/>
      </w:r>
    </w:p>
    <w:p w:rsidR="00486BD4" w:rsidRPr="00641C6D" w:rsidRDefault="00641C6D">
      <w:pPr>
        <w:spacing w:after="0"/>
        <w:rPr>
          <w:lang w:val="ru-RU"/>
        </w:rPr>
      </w:pPr>
      <w:bookmarkStart w:id="10" w:name="z96"/>
      <w:r w:rsidRPr="00641C6D">
        <w:rPr>
          <w:b/>
          <w:color w:val="000000"/>
          <w:lang w:val="ru-RU"/>
        </w:rPr>
        <w:t xml:space="preserve"> 2. При оказании государ</w:t>
      </w:r>
      <w:r w:rsidRPr="00641C6D">
        <w:rPr>
          <w:b/>
          <w:color w:val="000000"/>
          <w:lang w:val="ru-RU"/>
        </w:rPr>
        <w:t xml:space="preserve">ственной услуги через портал </w:t>
      </w:r>
    </w:p>
    <w:bookmarkEnd w:id="10"/>
    <w:p w:rsidR="00486BD4" w:rsidRDefault="00641C6D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594600" cy="125222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1252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D4" w:rsidRDefault="00641C6D">
      <w:pPr>
        <w:spacing w:after="0"/>
      </w:pPr>
      <w:r>
        <w:lastRenderedPageBreak/>
        <w:br/>
      </w:r>
    </w:p>
    <w:p w:rsidR="00486BD4" w:rsidRDefault="00486BD4">
      <w:pPr>
        <w:spacing w:after="0"/>
      </w:pPr>
    </w:p>
    <w:p w:rsidR="00486BD4" w:rsidRDefault="00641C6D">
      <w:pPr>
        <w:spacing w:after="0"/>
      </w:pPr>
      <w:bookmarkStart w:id="11" w:name="z9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обозначения</w:t>
      </w:r>
      <w:proofErr w:type="spellEnd"/>
      <w:r>
        <w:rPr>
          <w:b/>
          <w:color w:val="000000"/>
        </w:rPr>
        <w:t>:</w:t>
      </w:r>
    </w:p>
    <w:p w:rsidR="00486BD4" w:rsidRDefault="00486BD4">
      <w:pPr>
        <w:spacing w:after="0"/>
      </w:pPr>
      <w:bookmarkStart w:id="12" w:name="z98"/>
      <w:bookmarkEnd w:id="11"/>
    </w:p>
    <w:bookmarkEnd w:id="12"/>
    <w:p w:rsidR="00486BD4" w:rsidRDefault="00641C6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946900" cy="33782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D4" w:rsidRDefault="00641C6D">
      <w:pPr>
        <w:spacing w:after="0"/>
      </w:pPr>
      <w:r>
        <w:br/>
      </w:r>
    </w:p>
    <w:p w:rsidR="00486BD4" w:rsidRDefault="00641C6D">
      <w:pPr>
        <w:spacing w:after="0"/>
      </w:pPr>
      <w:r>
        <w:br/>
      </w:r>
      <w:r>
        <w:br/>
      </w:r>
    </w:p>
    <w:p w:rsidR="00486BD4" w:rsidRPr="00641C6D" w:rsidRDefault="00641C6D">
      <w:pPr>
        <w:pStyle w:val="disclaimer"/>
        <w:rPr>
          <w:lang w:val="ru-RU"/>
        </w:rPr>
      </w:pPr>
      <w:r w:rsidRPr="00641C6D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86BD4" w:rsidRPr="00641C6D" w:rsidSect="00486BD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BD4"/>
    <w:rsid w:val="00486BD4"/>
    <w:rsid w:val="0064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86BD4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86BD4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86BD4"/>
    <w:pPr>
      <w:jc w:val="center"/>
    </w:pPr>
    <w:rPr>
      <w:sz w:val="18"/>
      <w:szCs w:val="18"/>
    </w:rPr>
  </w:style>
  <w:style w:type="paragraph" w:customStyle="1" w:styleId="DocDefaults">
    <w:name w:val="DocDefaults"/>
    <w:rsid w:val="00486BD4"/>
  </w:style>
  <w:style w:type="paragraph" w:styleId="ae">
    <w:name w:val="Balloon Text"/>
    <w:basedOn w:val="a"/>
    <w:link w:val="af"/>
    <w:uiPriority w:val="99"/>
    <w:semiHidden/>
    <w:unhideWhenUsed/>
    <w:rsid w:val="006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1C6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2025</Words>
  <Characters>11546</Characters>
  <Application>Microsoft Office Word</Application>
  <DocSecurity>0</DocSecurity>
  <Lines>96</Lines>
  <Paragraphs>27</Paragraphs>
  <ScaleCrop>false</ScaleCrop>
  <Company>HP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2018-08-13T05:59:00Z</dcterms:created>
  <dcterms:modified xsi:type="dcterms:W3CDTF">2018-08-13T05:59:00Z</dcterms:modified>
</cp:coreProperties>
</file>